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4D" w:rsidRDefault="00E05F47">
      <w:pPr>
        <w:pStyle w:val="a3"/>
        <w:spacing w:before="61" w:line="322" w:lineRule="exact"/>
        <w:ind w:left="1430" w:right="598"/>
        <w:jc w:val="center"/>
      </w:pPr>
      <w:r>
        <w:t xml:space="preserve">ИНФОРМАЦИОННАЯ </w:t>
      </w:r>
      <w:r w:rsidR="00274B21">
        <w:t>СПРАВКА</w:t>
      </w:r>
    </w:p>
    <w:p w:rsidR="0072194D" w:rsidRDefault="00274B21" w:rsidP="00274B21">
      <w:pPr>
        <w:pStyle w:val="a3"/>
        <w:ind w:left="1430" w:right="-40"/>
        <w:jc w:val="center"/>
      </w:pPr>
      <w:proofErr w:type="gramStart"/>
      <w:r>
        <w:t>по</w:t>
      </w:r>
      <w:proofErr w:type="gramEnd"/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 w:rsidR="00027385">
        <w:t xml:space="preserve">диагностики сформированности </w:t>
      </w:r>
      <w:r>
        <w:rPr>
          <w:spacing w:val="-6"/>
        </w:rPr>
        <w:t xml:space="preserve"> </w:t>
      </w:r>
      <w:r w:rsidR="003D445D" w:rsidRPr="003D445D">
        <w:t xml:space="preserve">профессиональных компетенций руководящих и педагогических работников </w:t>
      </w:r>
      <w:r>
        <w:t>МБОУ</w:t>
      </w:r>
      <w:r>
        <w:rPr>
          <w:spacing w:val="1"/>
        </w:rPr>
        <w:t xml:space="preserve"> </w:t>
      </w:r>
      <w:r>
        <w:t>ЦО</w:t>
      </w:r>
      <w:r>
        <w:rPr>
          <w:spacing w:val="2"/>
        </w:rPr>
        <w:t xml:space="preserve"> </w:t>
      </w:r>
      <w:r>
        <w:t>№40</w:t>
      </w:r>
    </w:p>
    <w:p w:rsidR="003D445D" w:rsidRDefault="003D445D" w:rsidP="00274B21">
      <w:pPr>
        <w:pStyle w:val="a3"/>
        <w:ind w:left="1430" w:right="-40"/>
        <w:jc w:val="center"/>
      </w:pPr>
    </w:p>
    <w:p w:rsidR="003D445D" w:rsidRDefault="00274B21" w:rsidP="00E05F47">
      <w:pPr>
        <w:pStyle w:val="a3"/>
        <w:spacing w:before="4"/>
        <w:ind w:left="142" w:right="102"/>
        <w:jc w:val="both"/>
      </w:pPr>
      <w:r>
        <w:t xml:space="preserve">        Во исполнении приказа министерства образования Тульской области от  07.11.2022 № 2326 </w:t>
      </w:r>
      <w:r w:rsidR="003D445D">
        <w:t xml:space="preserve">«О внесении дополнений в приказ министерства образования Тульской  области от 16.06.2022 № 1065 </w:t>
      </w:r>
      <w:bookmarkStart w:id="0" w:name="_GoBack"/>
      <w:bookmarkEnd w:id="0"/>
      <w:r w:rsidR="003D445D">
        <w:t>«Об утверждении Положения о  региональной системе оценки качества образования в образовательных  организациях, расположенных на территории Тульской области, на  2022/2023 гг.», приказа министерства образования Тульской области от 18.01.2023 3 102 «  Об утверждении перечня школ-участниц мероприятий по повышению  качества образования в школах с низкими образовательными  результатами и школах, функционирующих в неблагоприятных  социальных условиях, на 2023 год</w:t>
      </w:r>
      <w:r w:rsidR="00E05F47">
        <w:t xml:space="preserve"> </w:t>
      </w:r>
      <w:r>
        <w:t>в период с 15 по 26 мая 2023 года</w:t>
      </w:r>
      <w:r w:rsidR="003D445D">
        <w:t xml:space="preserve"> в МБОУ «ЦО № 40»</w:t>
      </w:r>
      <w:r>
        <w:t xml:space="preserve"> </w:t>
      </w:r>
      <w:r w:rsidR="003D445D">
        <w:t xml:space="preserve"> был проведён мониторинг</w:t>
      </w:r>
      <w:r w:rsidR="00E05F47">
        <w:t xml:space="preserve"> </w:t>
      </w:r>
      <w:r>
        <w:t>профессиональных компетенций руководящ</w:t>
      </w:r>
      <w:r w:rsidR="003D445D">
        <w:t xml:space="preserve">их и педагогических работников  </w:t>
      </w:r>
      <w:r>
        <w:t xml:space="preserve">школ с низкими образовательными результатами и школ, функционирующих в </w:t>
      </w:r>
      <w:r w:rsidR="00E05F47">
        <w:t xml:space="preserve"> </w:t>
      </w:r>
      <w:r>
        <w:t xml:space="preserve">неблагоприятных социальных </w:t>
      </w:r>
      <w:r w:rsidR="00E05F47">
        <w:t>условиях</w:t>
      </w:r>
      <w:r w:rsidR="003D445D">
        <w:t xml:space="preserve">. В </w:t>
      </w:r>
      <w:proofErr w:type="gramStart"/>
      <w:r w:rsidR="003D445D">
        <w:t>мониторинге</w:t>
      </w:r>
      <w:r w:rsidR="00E05F47">
        <w:t xml:space="preserve">  приняли</w:t>
      </w:r>
      <w:proofErr w:type="gramEnd"/>
      <w:r w:rsidR="00E05F47">
        <w:t xml:space="preserve"> участие 121  педагог</w:t>
      </w:r>
      <w:r w:rsidR="003D445D">
        <w:t>, что составило  94% от общего числа педагогов  и  6 членов администрации.</w:t>
      </w:r>
    </w:p>
    <w:p w:rsidR="0072194D" w:rsidRPr="00CC0589" w:rsidRDefault="00274B21" w:rsidP="00CC0589">
      <w:pPr>
        <w:pStyle w:val="a3"/>
        <w:ind w:left="142" w:right="135"/>
        <w:jc w:val="both"/>
      </w:pPr>
      <w:r>
        <w:t>Цель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 w:rsidR="00E05F47">
        <w:rPr>
          <w:spacing w:val="1"/>
        </w:rPr>
        <w:t>с</w:t>
      </w:r>
      <w:r w:rsidR="00E05F47">
        <w:t>формированности</w:t>
      </w:r>
      <w:r w:rsidR="00CC0589">
        <w:t xml:space="preserve"> профессиональных </w:t>
      </w:r>
      <w:proofErr w:type="gramStart"/>
      <w:r w:rsidR="00CC0589">
        <w:t>компетенций  по</w:t>
      </w:r>
      <w:proofErr w:type="gramEnd"/>
      <w:r w:rsidR="00CC0589">
        <w:t xml:space="preserve"> концепции </w:t>
      </w:r>
      <w:r w:rsidR="00CC0589">
        <w:rPr>
          <w:lang w:val="en-US"/>
        </w:rPr>
        <w:t>SMART</w:t>
      </w:r>
      <w:r w:rsidR="00CC0589" w:rsidRPr="00CC0589">
        <w:t>-</w:t>
      </w:r>
      <w:r w:rsidR="00CC0589">
        <w:rPr>
          <w:lang w:val="en-US"/>
        </w:rPr>
        <w:t>skills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методического сопровождения</w:t>
      </w:r>
      <w:r w:rsidR="00CC0589">
        <w:rPr>
          <w:spacing w:val="-3"/>
        </w:rPr>
        <w:t>.</w:t>
      </w:r>
    </w:p>
    <w:p w:rsidR="0072194D" w:rsidRDefault="00CC0589" w:rsidP="00CC0589">
      <w:pPr>
        <w:pStyle w:val="a3"/>
        <w:spacing w:line="321" w:lineRule="exact"/>
        <w:jc w:val="both"/>
      </w:pPr>
      <w:r>
        <w:t xml:space="preserve">  </w:t>
      </w:r>
      <w:r w:rsidR="00274B21">
        <w:t>Для</w:t>
      </w:r>
      <w:r w:rsidR="00274B21">
        <w:rPr>
          <w:spacing w:val="-4"/>
        </w:rPr>
        <w:t xml:space="preserve"> </w:t>
      </w:r>
      <w:r w:rsidR="00274B21">
        <w:t>достижения</w:t>
      </w:r>
      <w:r w:rsidR="00274B21">
        <w:rPr>
          <w:spacing w:val="-4"/>
        </w:rPr>
        <w:t xml:space="preserve"> </w:t>
      </w:r>
      <w:r w:rsidR="00274B21">
        <w:t>цели</w:t>
      </w:r>
      <w:r w:rsidR="00274B21">
        <w:rPr>
          <w:spacing w:val="-5"/>
        </w:rPr>
        <w:t xml:space="preserve"> </w:t>
      </w:r>
      <w:r w:rsidR="00274B21">
        <w:t>поставлены</w:t>
      </w:r>
      <w:r w:rsidR="00274B21">
        <w:rPr>
          <w:spacing w:val="-6"/>
        </w:rPr>
        <w:t xml:space="preserve"> </w:t>
      </w:r>
      <w:r w:rsidR="00274B21">
        <w:t>задачи:</w:t>
      </w:r>
    </w:p>
    <w:p w:rsidR="0072194D" w:rsidRDefault="00F4465B" w:rsidP="00F4465B">
      <w:pPr>
        <w:pStyle w:val="a4"/>
        <w:tabs>
          <w:tab w:val="left" w:pos="1882"/>
        </w:tabs>
        <w:spacing w:line="244" w:lineRule="auto"/>
        <w:ind w:left="142" w:right="131" w:firstLine="0"/>
        <w:rPr>
          <w:sz w:val="28"/>
        </w:rPr>
      </w:pPr>
      <w:r>
        <w:rPr>
          <w:sz w:val="28"/>
        </w:rPr>
        <w:t xml:space="preserve">- </w:t>
      </w:r>
      <w:r w:rsidR="00CC0589">
        <w:rPr>
          <w:sz w:val="28"/>
        </w:rPr>
        <w:t xml:space="preserve"> </w:t>
      </w:r>
      <w:proofErr w:type="gramStart"/>
      <w:r w:rsidR="00CC0589">
        <w:rPr>
          <w:sz w:val="28"/>
        </w:rPr>
        <w:t>организовать  участие</w:t>
      </w:r>
      <w:proofErr w:type="gramEnd"/>
      <w:r w:rsidR="00CC0589">
        <w:rPr>
          <w:sz w:val="28"/>
        </w:rPr>
        <w:t xml:space="preserve"> педагогов в мониторинге </w:t>
      </w:r>
      <w:r w:rsidR="00CC0589" w:rsidRPr="00CC0589">
        <w:rPr>
          <w:sz w:val="28"/>
        </w:rPr>
        <w:t>профессиональных компетенций  по концепции SMART-</w:t>
      </w:r>
      <w:proofErr w:type="spellStart"/>
      <w:r w:rsidR="00CC0589" w:rsidRPr="00CC0589">
        <w:rPr>
          <w:sz w:val="28"/>
        </w:rPr>
        <w:t>skills</w:t>
      </w:r>
      <w:proofErr w:type="spellEnd"/>
      <w:r w:rsidR="00CC0589">
        <w:rPr>
          <w:sz w:val="28"/>
        </w:rPr>
        <w:t xml:space="preserve"> на сайте </w:t>
      </w:r>
      <w:r w:rsidR="00CC0589" w:rsidRPr="00CC0589">
        <w:rPr>
          <w:sz w:val="28"/>
        </w:rPr>
        <w:t>ГОУ ДПО ТО «ИПК и ППРО ТО»</w:t>
      </w:r>
      <w:r w:rsidR="00CC0589">
        <w:rPr>
          <w:sz w:val="28"/>
        </w:rPr>
        <w:t>;</w:t>
      </w:r>
    </w:p>
    <w:p w:rsidR="00CC0589" w:rsidRDefault="00F4465B" w:rsidP="00F4465B">
      <w:pPr>
        <w:pStyle w:val="a4"/>
        <w:tabs>
          <w:tab w:val="left" w:pos="1882"/>
        </w:tabs>
        <w:spacing w:line="244" w:lineRule="auto"/>
        <w:ind w:left="142" w:right="131" w:firstLine="0"/>
        <w:rPr>
          <w:sz w:val="28"/>
        </w:rPr>
      </w:pPr>
      <w:r>
        <w:rPr>
          <w:sz w:val="28"/>
        </w:rPr>
        <w:t xml:space="preserve">- </w:t>
      </w:r>
      <w:r w:rsidR="00CC0589">
        <w:rPr>
          <w:sz w:val="28"/>
        </w:rPr>
        <w:t xml:space="preserve">организовать сбор </w:t>
      </w:r>
      <w:r>
        <w:rPr>
          <w:sz w:val="28"/>
        </w:rPr>
        <w:t xml:space="preserve">информации </w:t>
      </w:r>
      <w:r w:rsidR="00CC0589">
        <w:rPr>
          <w:sz w:val="28"/>
        </w:rPr>
        <w:t xml:space="preserve">  </w:t>
      </w:r>
      <w:r>
        <w:rPr>
          <w:sz w:val="28"/>
        </w:rPr>
        <w:t xml:space="preserve">об </w:t>
      </w:r>
      <w:proofErr w:type="gramStart"/>
      <w:r>
        <w:rPr>
          <w:sz w:val="28"/>
        </w:rPr>
        <w:t>участии  в</w:t>
      </w:r>
      <w:proofErr w:type="gramEnd"/>
      <w:r>
        <w:rPr>
          <w:sz w:val="28"/>
        </w:rPr>
        <w:t xml:space="preserve"> мониторинге;</w:t>
      </w:r>
    </w:p>
    <w:p w:rsidR="00CC0589" w:rsidRPr="00F4465B" w:rsidRDefault="00F4465B" w:rsidP="00F4465B">
      <w:pPr>
        <w:spacing w:line="314" w:lineRule="exact"/>
        <w:ind w:firstLine="142"/>
        <w:rPr>
          <w:sz w:val="28"/>
        </w:rPr>
      </w:pPr>
      <w:r>
        <w:rPr>
          <w:sz w:val="28"/>
        </w:rPr>
        <w:t xml:space="preserve">- </w:t>
      </w:r>
      <w:r w:rsidR="00274B21" w:rsidRPr="00F4465B">
        <w:rPr>
          <w:sz w:val="28"/>
        </w:rPr>
        <w:t>проанализировать</w:t>
      </w:r>
      <w:r w:rsidR="00274B21" w:rsidRPr="00F4465B">
        <w:rPr>
          <w:spacing w:val="-12"/>
          <w:sz w:val="28"/>
        </w:rPr>
        <w:t xml:space="preserve"> </w:t>
      </w:r>
      <w:r w:rsidR="00274B21" w:rsidRPr="00F4465B">
        <w:rPr>
          <w:sz w:val="28"/>
        </w:rPr>
        <w:t>результаты</w:t>
      </w:r>
      <w:r w:rsidR="00274B21" w:rsidRPr="00F4465B">
        <w:rPr>
          <w:spacing w:val="-9"/>
          <w:sz w:val="28"/>
        </w:rPr>
        <w:t xml:space="preserve"> </w:t>
      </w:r>
      <w:r w:rsidR="00CC0589" w:rsidRPr="00F4465B">
        <w:rPr>
          <w:sz w:val="28"/>
        </w:rPr>
        <w:t>мониторинга</w:t>
      </w:r>
    </w:p>
    <w:p w:rsidR="0072194D" w:rsidRDefault="0072194D">
      <w:pPr>
        <w:rPr>
          <w:sz w:val="2"/>
          <w:szCs w:val="2"/>
        </w:rPr>
        <w:sectPr w:rsidR="0072194D">
          <w:pgSz w:w="11910" w:h="16840"/>
          <w:pgMar w:top="540" w:right="720" w:bottom="280" w:left="740" w:header="720" w:footer="720" w:gutter="0"/>
          <w:cols w:space="720"/>
        </w:sectPr>
      </w:pPr>
    </w:p>
    <w:p w:rsidR="0072194D" w:rsidRDefault="0072194D">
      <w:pPr>
        <w:spacing w:line="260" w:lineRule="exact"/>
        <w:rPr>
          <w:sz w:val="24"/>
        </w:rPr>
        <w:sectPr w:rsidR="0072194D">
          <w:pgSz w:w="11910" w:h="16840"/>
          <w:pgMar w:top="540" w:right="720" w:bottom="280" w:left="740" w:header="720" w:footer="720" w:gutter="0"/>
          <w:cols w:space="720"/>
        </w:sectPr>
      </w:pPr>
    </w:p>
    <w:p w:rsidR="0072194D" w:rsidRDefault="0072194D">
      <w:pPr>
        <w:pStyle w:val="a3"/>
        <w:rPr>
          <w:sz w:val="20"/>
        </w:rPr>
      </w:pPr>
    </w:p>
    <w:p w:rsidR="0072194D" w:rsidRDefault="0072194D">
      <w:pPr>
        <w:pStyle w:val="a3"/>
        <w:rPr>
          <w:sz w:val="20"/>
        </w:rPr>
      </w:pPr>
    </w:p>
    <w:p w:rsidR="0072194D" w:rsidRDefault="0072194D">
      <w:pPr>
        <w:pStyle w:val="a3"/>
        <w:spacing w:before="4"/>
        <w:rPr>
          <w:sz w:val="16"/>
        </w:rPr>
      </w:pPr>
    </w:p>
    <w:p w:rsidR="0072194D" w:rsidRDefault="0072194D">
      <w:pPr>
        <w:spacing w:line="274" w:lineRule="exact"/>
        <w:rPr>
          <w:sz w:val="24"/>
        </w:rPr>
        <w:sectPr w:rsidR="0072194D">
          <w:pgSz w:w="11910" w:h="16840"/>
          <w:pgMar w:top="540" w:right="720" w:bottom="280" w:left="740" w:header="720" w:footer="720" w:gutter="0"/>
          <w:cols w:space="720"/>
        </w:sectPr>
      </w:pPr>
    </w:p>
    <w:p w:rsidR="0072194D" w:rsidRDefault="0072194D">
      <w:pPr>
        <w:spacing w:line="274" w:lineRule="exact"/>
        <w:rPr>
          <w:sz w:val="24"/>
        </w:rPr>
        <w:sectPr w:rsidR="0072194D">
          <w:pgSz w:w="11910" w:h="16840"/>
          <w:pgMar w:top="540" w:right="720" w:bottom="280" w:left="740" w:header="720" w:footer="720" w:gutter="0"/>
          <w:cols w:space="720"/>
        </w:sectPr>
      </w:pPr>
    </w:p>
    <w:p w:rsidR="0072194D" w:rsidRDefault="0072194D">
      <w:pPr>
        <w:spacing w:line="274" w:lineRule="exact"/>
        <w:rPr>
          <w:sz w:val="24"/>
        </w:rPr>
        <w:sectPr w:rsidR="0072194D">
          <w:pgSz w:w="11910" w:h="16840"/>
          <w:pgMar w:top="540" w:right="720" w:bottom="280" w:left="740" w:header="720" w:footer="720" w:gutter="0"/>
          <w:cols w:space="720"/>
        </w:sectPr>
      </w:pPr>
    </w:p>
    <w:p w:rsidR="0072194D" w:rsidRDefault="0072194D">
      <w:pPr>
        <w:rPr>
          <w:sz w:val="24"/>
        </w:rPr>
        <w:sectPr w:rsidR="0072194D">
          <w:pgSz w:w="11910" w:h="16840"/>
          <w:pgMar w:top="540" w:right="720" w:bottom="280" w:left="740" w:header="720" w:footer="720" w:gutter="0"/>
          <w:cols w:space="720"/>
        </w:sectPr>
      </w:pPr>
    </w:p>
    <w:p w:rsidR="0072194D" w:rsidRDefault="0072194D">
      <w:pPr>
        <w:pStyle w:val="a3"/>
        <w:rPr>
          <w:sz w:val="20"/>
        </w:rPr>
      </w:pPr>
    </w:p>
    <w:p w:rsidR="0072194D" w:rsidRDefault="0072194D">
      <w:pPr>
        <w:pStyle w:val="a3"/>
        <w:spacing w:before="8"/>
        <w:rPr>
          <w:sz w:val="16"/>
        </w:rPr>
      </w:pPr>
    </w:p>
    <w:p w:rsidR="0072194D" w:rsidRDefault="0072194D">
      <w:pPr>
        <w:rPr>
          <w:sz w:val="24"/>
        </w:rPr>
        <w:sectPr w:rsidR="0072194D">
          <w:pgSz w:w="11910" w:h="16840"/>
          <w:pgMar w:top="540" w:right="720" w:bottom="280" w:left="740" w:header="720" w:footer="720" w:gutter="0"/>
          <w:cols w:space="720"/>
        </w:sectPr>
      </w:pPr>
    </w:p>
    <w:p w:rsidR="0072194D" w:rsidRDefault="0072194D">
      <w:pPr>
        <w:pStyle w:val="a3"/>
        <w:ind w:left="959"/>
        <w:jc w:val="both"/>
      </w:pPr>
    </w:p>
    <w:sectPr w:rsidR="0072194D">
      <w:pgSz w:w="11910" w:h="16840"/>
      <w:pgMar w:top="5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731F5"/>
    <w:multiLevelType w:val="hybridMultilevel"/>
    <w:tmpl w:val="60729212"/>
    <w:lvl w:ilvl="0" w:tplc="4D44BA9A">
      <w:numFmt w:val="bullet"/>
      <w:lvlText w:val="-"/>
      <w:lvlJc w:val="left"/>
      <w:pPr>
        <w:ind w:left="95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A3E22">
      <w:numFmt w:val="bullet"/>
      <w:lvlText w:val="•"/>
      <w:lvlJc w:val="left"/>
      <w:pPr>
        <w:ind w:left="1908" w:hanging="216"/>
      </w:pPr>
      <w:rPr>
        <w:rFonts w:hint="default"/>
        <w:lang w:val="ru-RU" w:eastAsia="en-US" w:bidi="ar-SA"/>
      </w:rPr>
    </w:lvl>
    <w:lvl w:ilvl="2" w:tplc="EF227A0C">
      <w:numFmt w:val="bullet"/>
      <w:lvlText w:val="•"/>
      <w:lvlJc w:val="left"/>
      <w:pPr>
        <w:ind w:left="2856" w:hanging="216"/>
      </w:pPr>
      <w:rPr>
        <w:rFonts w:hint="default"/>
        <w:lang w:val="ru-RU" w:eastAsia="en-US" w:bidi="ar-SA"/>
      </w:rPr>
    </w:lvl>
    <w:lvl w:ilvl="3" w:tplc="B21E9630">
      <w:numFmt w:val="bullet"/>
      <w:lvlText w:val="•"/>
      <w:lvlJc w:val="left"/>
      <w:pPr>
        <w:ind w:left="3805" w:hanging="216"/>
      </w:pPr>
      <w:rPr>
        <w:rFonts w:hint="default"/>
        <w:lang w:val="ru-RU" w:eastAsia="en-US" w:bidi="ar-SA"/>
      </w:rPr>
    </w:lvl>
    <w:lvl w:ilvl="4" w:tplc="169A57A2">
      <w:numFmt w:val="bullet"/>
      <w:lvlText w:val="•"/>
      <w:lvlJc w:val="left"/>
      <w:pPr>
        <w:ind w:left="4753" w:hanging="216"/>
      </w:pPr>
      <w:rPr>
        <w:rFonts w:hint="default"/>
        <w:lang w:val="ru-RU" w:eastAsia="en-US" w:bidi="ar-SA"/>
      </w:rPr>
    </w:lvl>
    <w:lvl w:ilvl="5" w:tplc="78BC4348">
      <w:numFmt w:val="bullet"/>
      <w:lvlText w:val="•"/>
      <w:lvlJc w:val="left"/>
      <w:pPr>
        <w:ind w:left="5702" w:hanging="216"/>
      </w:pPr>
      <w:rPr>
        <w:rFonts w:hint="default"/>
        <w:lang w:val="ru-RU" w:eastAsia="en-US" w:bidi="ar-SA"/>
      </w:rPr>
    </w:lvl>
    <w:lvl w:ilvl="6" w:tplc="71984A62">
      <w:numFmt w:val="bullet"/>
      <w:lvlText w:val="•"/>
      <w:lvlJc w:val="left"/>
      <w:pPr>
        <w:ind w:left="6650" w:hanging="216"/>
      </w:pPr>
      <w:rPr>
        <w:rFonts w:hint="default"/>
        <w:lang w:val="ru-RU" w:eastAsia="en-US" w:bidi="ar-SA"/>
      </w:rPr>
    </w:lvl>
    <w:lvl w:ilvl="7" w:tplc="F5127428">
      <w:numFmt w:val="bullet"/>
      <w:lvlText w:val="•"/>
      <w:lvlJc w:val="left"/>
      <w:pPr>
        <w:ind w:left="7598" w:hanging="216"/>
      </w:pPr>
      <w:rPr>
        <w:rFonts w:hint="default"/>
        <w:lang w:val="ru-RU" w:eastAsia="en-US" w:bidi="ar-SA"/>
      </w:rPr>
    </w:lvl>
    <w:lvl w:ilvl="8" w:tplc="B03EB36A">
      <w:numFmt w:val="bullet"/>
      <w:lvlText w:val="•"/>
      <w:lvlJc w:val="left"/>
      <w:pPr>
        <w:ind w:left="8547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194D"/>
    <w:rsid w:val="00027385"/>
    <w:rsid w:val="00274B21"/>
    <w:rsid w:val="00333F95"/>
    <w:rsid w:val="003D445D"/>
    <w:rsid w:val="0072194D"/>
    <w:rsid w:val="00CC0589"/>
    <w:rsid w:val="00E05F47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A6D5-6D83-4E8D-BF7C-226E4E45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9" w:hanging="3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2023-06-09T12:34:00Z</dcterms:created>
  <dcterms:modified xsi:type="dcterms:W3CDTF">2023-06-13T12:35:00Z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